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11DF4A1" w14:textId="035C3B64" w:rsidR="00AB4FC2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4B62DE6" w14:textId="77777777" w:rsidR="00AD0FA6" w:rsidRPr="006C111A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1F9ECB7F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1E36F4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034D3F">
        <w:rPr>
          <w:rFonts w:eastAsia="Arial Unicode MS" w:cs="Times New Roman"/>
          <w:b/>
          <w:color w:val="000000"/>
          <w:kern w:val="0"/>
          <w:lang w:eastAsia="lv-LV" w:bidi="ar-SA"/>
        </w:rPr>
        <w:t>2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034D3F">
        <w:rPr>
          <w:rFonts w:eastAsia="Arial Unicode MS" w:cs="Times New Roman"/>
          <w:color w:val="000000"/>
          <w:kern w:val="0"/>
          <w:lang w:eastAsia="lv-LV" w:bidi="ar-SA"/>
        </w:rPr>
        <w:t>9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38E93C52" w14:textId="306CA589" w:rsidR="001E36F4" w:rsidRDefault="001E36F4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26A8D123" w14:textId="398BD260" w:rsidR="00034D3F" w:rsidRPr="00173F6E" w:rsidRDefault="00034D3F" w:rsidP="00034D3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Par </w:t>
      </w:r>
      <w:r>
        <w:rPr>
          <w:rFonts w:cs="Times New Roman"/>
          <w:b/>
          <w:bCs/>
        </w:rPr>
        <w:t>s</w:t>
      </w:r>
      <w:r w:rsidRPr="00173F6E">
        <w:rPr>
          <w:rFonts w:cs="Times New Roman"/>
          <w:b/>
          <w:bCs/>
        </w:rPr>
        <w:t>abiedrības ar ierobežotu atbildību “Lubānas KP” prasījuma tiesību pret parādniekiem pārņemšanu</w:t>
      </w:r>
    </w:p>
    <w:p w14:paraId="3F631015" w14:textId="77777777" w:rsidR="00034D3F" w:rsidRPr="00C75EE5" w:rsidRDefault="00034D3F" w:rsidP="00034D3F">
      <w:pPr>
        <w:jc w:val="both"/>
        <w:rPr>
          <w:rFonts w:cs="Times New Roman"/>
        </w:rPr>
      </w:pPr>
    </w:p>
    <w:p w14:paraId="566CCB7F" w14:textId="77777777" w:rsidR="00034D3F" w:rsidRPr="006F7618" w:rsidRDefault="00034D3F" w:rsidP="00034D3F">
      <w:pPr>
        <w:ind w:firstLine="720"/>
        <w:jc w:val="both"/>
        <w:rPr>
          <w:rFonts w:cs="Times New Roman"/>
        </w:rPr>
      </w:pPr>
      <w:r>
        <w:rPr>
          <w:rFonts w:cs="Times New Roman"/>
        </w:rPr>
        <w:t>Ar 2021.gada 28.oktobra Madonas novada pašvaldības (turpmāk – “pašvaldība”) domes lēmumu Nr.351 (protokols Nr.13, 9.p.) “Par Madonas novada pašvaldības SIA “Lubānas KP” reorganizāciju sadalīšanas ceļā uzsākšanu” ir nolemts uzsākt s</w:t>
      </w:r>
      <w:r w:rsidRPr="006807BE">
        <w:rPr>
          <w:rFonts w:cs="Times New Roman"/>
        </w:rPr>
        <w:t>abiedrība</w:t>
      </w:r>
      <w:r>
        <w:rPr>
          <w:rFonts w:cs="Times New Roman"/>
        </w:rPr>
        <w:t>s</w:t>
      </w:r>
      <w:r w:rsidRPr="006807BE">
        <w:rPr>
          <w:rFonts w:cs="Times New Roman"/>
        </w:rPr>
        <w:t xml:space="preserve"> ar ierobežotu atbildību “Lubānas KP”</w:t>
      </w:r>
      <w:r>
        <w:rPr>
          <w:rFonts w:cs="Times New Roman"/>
        </w:rPr>
        <w:t>, reģistrācijas Nr.45403005405, (turpmāk – “SIA “Lubānas KP”) reorganizācijas procesu sadalīšanas ceļā, kurā iegūstošās sabiedrības ir pašvaldības kapitālsabiedrības s</w:t>
      </w:r>
      <w:r w:rsidRPr="006807BE">
        <w:rPr>
          <w:rFonts w:cs="Times New Roman"/>
        </w:rPr>
        <w:t xml:space="preserve">abiedrība ar ierobežotu atbildību </w:t>
      </w:r>
      <w:r>
        <w:rPr>
          <w:rFonts w:cs="Times New Roman"/>
        </w:rPr>
        <w:t>“</w:t>
      </w:r>
      <w:r w:rsidRPr="006807BE">
        <w:rPr>
          <w:rFonts w:cs="Times New Roman"/>
        </w:rPr>
        <w:t>Madonas Siltums</w:t>
      </w:r>
      <w:r>
        <w:rPr>
          <w:rFonts w:cs="Times New Roman"/>
        </w:rPr>
        <w:t>”, reģistrācijas Nr.</w:t>
      </w:r>
      <w:r w:rsidRPr="006807BE">
        <w:rPr>
          <w:rFonts w:cs="Times New Roman"/>
        </w:rPr>
        <w:t>45403004471</w:t>
      </w:r>
      <w:r>
        <w:rPr>
          <w:rFonts w:cs="Times New Roman"/>
        </w:rPr>
        <w:t xml:space="preserve">, un </w:t>
      </w:r>
      <w:r w:rsidRPr="006807BE">
        <w:rPr>
          <w:rFonts w:cs="Times New Roman"/>
        </w:rPr>
        <w:t xml:space="preserve">SIA </w:t>
      </w:r>
      <w:r>
        <w:rPr>
          <w:rFonts w:cs="Times New Roman"/>
        </w:rPr>
        <w:t>“</w:t>
      </w:r>
      <w:r w:rsidRPr="006807BE">
        <w:rPr>
          <w:rFonts w:cs="Times New Roman"/>
        </w:rPr>
        <w:t>Madonas ūdens</w:t>
      </w:r>
      <w:r>
        <w:rPr>
          <w:rFonts w:cs="Times New Roman"/>
        </w:rPr>
        <w:t xml:space="preserve">”, </w:t>
      </w:r>
      <w:r w:rsidRPr="006807BE">
        <w:rPr>
          <w:rFonts w:cs="Times New Roman"/>
        </w:rPr>
        <w:t>reģistrācijas Nr.47103001173</w:t>
      </w:r>
      <w:r>
        <w:rPr>
          <w:rFonts w:cs="Times New Roman"/>
        </w:rPr>
        <w:t>.</w:t>
      </w:r>
    </w:p>
    <w:p w14:paraId="26C7A71F" w14:textId="77777777" w:rsidR="00034D3F" w:rsidRDefault="00034D3F" w:rsidP="00034D3F">
      <w:pPr>
        <w:ind w:firstLine="720"/>
        <w:jc w:val="both"/>
        <w:rPr>
          <w:rFonts w:cs="Times New Roman"/>
        </w:rPr>
      </w:pPr>
      <w:r w:rsidRPr="006F7618">
        <w:rPr>
          <w:rFonts w:cs="Times New Roman"/>
        </w:rPr>
        <w:t xml:space="preserve">Apzinot </w:t>
      </w:r>
      <w:r w:rsidRPr="006807BE">
        <w:rPr>
          <w:rFonts w:cs="Times New Roman"/>
        </w:rPr>
        <w:t>SIA “Lubānas KP</w:t>
      </w:r>
      <w:r>
        <w:rPr>
          <w:rFonts w:cs="Times New Roman"/>
        </w:rPr>
        <w:t>”</w:t>
      </w:r>
      <w:r w:rsidRPr="006807BE">
        <w:rPr>
          <w:rFonts w:cs="Times New Roman"/>
        </w:rPr>
        <w:t xml:space="preserve"> </w:t>
      </w:r>
      <w:r w:rsidRPr="006F7618">
        <w:rPr>
          <w:rFonts w:cs="Times New Roman"/>
        </w:rPr>
        <w:t xml:space="preserve">šī brīža finanšu stāvokli, ir zināms, ka </w:t>
      </w:r>
      <w:r>
        <w:rPr>
          <w:rFonts w:cs="Times New Roman"/>
        </w:rPr>
        <w:t>tai ir</w:t>
      </w:r>
      <w:r w:rsidRPr="006F7618">
        <w:rPr>
          <w:rFonts w:cs="Times New Roman"/>
        </w:rPr>
        <w:t xml:space="preserve"> prasījuma tiesīb</w:t>
      </w:r>
      <w:r>
        <w:rPr>
          <w:rFonts w:cs="Times New Roman"/>
        </w:rPr>
        <w:t>as</w:t>
      </w:r>
      <w:r w:rsidRPr="006F7618">
        <w:rPr>
          <w:rFonts w:cs="Times New Roman"/>
        </w:rPr>
        <w:t xml:space="preserve"> pret </w:t>
      </w:r>
      <w:r>
        <w:rPr>
          <w:rFonts w:cs="Times New Roman"/>
        </w:rPr>
        <w:t xml:space="preserve">tās klientiem, kas nav veikuši samaksu par no </w:t>
      </w:r>
      <w:r w:rsidRPr="006807BE">
        <w:rPr>
          <w:rFonts w:cs="Times New Roman"/>
        </w:rPr>
        <w:t>SIA “Lubānas KP</w:t>
      </w:r>
      <w:r>
        <w:rPr>
          <w:rFonts w:cs="Times New Roman"/>
        </w:rPr>
        <w:t>” saņemtajiem pakalpojumiem (turpmāk – “</w:t>
      </w:r>
      <w:r w:rsidRPr="006F7618">
        <w:rPr>
          <w:rFonts w:cs="Times New Roman"/>
        </w:rPr>
        <w:t>parādnieki</w:t>
      </w:r>
      <w:r>
        <w:rPr>
          <w:rFonts w:cs="Times New Roman"/>
        </w:rPr>
        <w:t>”)</w:t>
      </w:r>
      <w:r w:rsidRPr="006F7618">
        <w:rPr>
          <w:rFonts w:cs="Times New Roman"/>
        </w:rPr>
        <w:t xml:space="preserve">. Šīs prasījuma tiesību pret parādniekiem pirms </w:t>
      </w:r>
      <w:r w:rsidRPr="006807BE">
        <w:rPr>
          <w:rFonts w:cs="Times New Roman"/>
        </w:rPr>
        <w:t>SIA “Lubānas KP</w:t>
      </w:r>
      <w:r>
        <w:rPr>
          <w:rFonts w:cs="Times New Roman"/>
        </w:rPr>
        <w:t xml:space="preserve">” </w:t>
      </w:r>
      <w:r w:rsidRPr="006F7618">
        <w:rPr>
          <w:rFonts w:cs="Times New Roman"/>
        </w:rPr>
        <w:t>reorganizācijas uzsākšanas var pārņemt pašvaldība. Līdz administratīvi teritoriālajai reformai</w:t>
      </w:r>
      <w:r>
        <w:rPr>
          <w:rFonts w:cs="Times New Roman"/>
        </w:rPr>
        <w:t xml:space="preserve">, kas noslēdzās 2021.gadā, ieguldījumus </w:t>
      </w:r>
      <w:r w:rsidRPr="006807BE">
        <w:rPr>
          <w:rFonts w:cs="Times New Roman"/>
        </w:rPr>
        <w:t xml:space="preserve">SIA “Lubānas KP” </w:t>
      </w:r>
      <w:r>
        <w:rPr>
          <w:rFonts w:cs="Times New Roman"/>
        </w:rPr>
        <w:t xml:space="preserve">pamatkapitāla veica Lubānas novada pašvaldība, kuras </w:t>
      </w:r>
      <w:r w:rsidRPr="00D425CE">
        <w:rPr>
          <w:rFonts w:cs="Times New Roman"/>
        </w:rPr>
        <w:t>institūciju, finanšu, mantas, tiesību un saistību pārņēmēja</w:t>
      </w:r>
      <w:r>
        <w:rPr>
          <w:rFonts w:cs="Times New Roman"/>
        </w:rPr>
        <w:t xml:space="preserve"> ir pašvaldība. Pašvaldībai pārņemot </w:t>
      </w:r>
      <w:r w:rsidRPr="006807BE">
        <w:rPr>
          <w:rFonts w:cs="Times New Roman"/>
        </w:rPr>
        <w:t xml:space="preserve">SIA “Lubānas KP” </w:t>
      </w:r>
      <w:r w:rsidRPr="00B00FA8">
        <w:rPr>
          <w:rFonts w:cs="Times New Roman"/>
        </w:rPr>
        <w:t>prasījuma tiesīb</w:t>
      </w:r>
      <w:r>
        <w:rPr>
          <w:rFonts w:cs="Times New Roman"/>
        </w:rPr>
        <w:t>as</w:t>
      </w:r>
      <w:r w:rsidRPr="00B00FA8">
        <w:rPr>
          <w:rFonts w:cs="Times New Roman"/>
        </w:rPr>
        <w:t xml:space="preserve"> pret parādniekiem</w:t>
      </w:r>
      <w:r>
        <w:rPr>
          <w:rFonts w:cs="Times New Roman"/>
        </w:rPr>
        <w:t xml:space="preserve"> un tās izmantojot, pastāv iespēja atgūt daļu no Lubānas novada pašvaldības (bijušā Lubānas novada pašvaldības iedzīvotāju) ieguldījuma </w:t>
      </w:r>
      <w:r w:rsidRPr="00DF4E41">
        <w:rPr>
          <w:rFonts w:cs="Times New Roman"/>
        </w:rPr>
        <w:t xml:space="preserve">SIA “Lubānas KP” </w:t>
      </w:r>
      <w:r>
        <w:rPr>
          <w:rFonts w:cs="Times New Roman"/>
        </w:rPr>
        <w:t xml:space="preserve">pamatkapitālā un novirzīt to Lubānas apvienības pārvaldei tās funkciju īstenošanai (bijušā Lubānas novada pašvaldības iedzīvotāju vajadzībām). Pašvaldībai pārņemot </w:t>
      </w:r>
      <w:r w:rsidRPr="00DF4E41">
        <w:rPr>
          <w:rFonts w:cs="Times New Roman"/>
        </w:rPr>
        <w:t xml:space="preserve">SIA “Lubānas KP” </w:t>
      </w:r>
      <w:r w:rsidRPr="00B00FA8">
        <w:rPr>
          <w:rFonts w:cs="Times New Roman"/>
        </w:rPr>
        <w:t>prasījuma tiesību pret parādniekiem</w:t>
      </w:r>
      <w:r>
        <w:rPr>
          <w:rFonts w:cs="Times New Roman"/>
        </w:rPr>
        <w:t xml:space="preserve">, arī </w:t>
      </w:r>
      <w:r w:rsidRPr="00DF4E41">
        <w:rPr>
          <w:rFonts w:cs="Times New Roman"/>
        </w:rPr>
        <w:t>sabiedrība</w:t>
      </w:r>
      <w:r>
        <w:rPr>
          <w:rFonts w:cs="Times New Roman"/>
        </w:rPr>
        <w:t>i</w:t>
      </w:r>
      <w:r w:rsidRPr="00DF4E41">
        <w:rPr>
          <w:rFonts w:cs="Times New Roman"/>
        </w:rPr>
        <w:t xml:space="preserve"> ar ierobežotu atbildību “Madonas Siltums”</w:t>
      </w:r>
      <w:r>
        <w:rPr>
          <w:rFonts w:cs="Times New Roman"/>
        </w:rPr>
        <w:t xml:space="preserve"> un</w:t>
      </w:r>
      <w:r w:rsidRPr="00DF4E41">
        <w:rPr>
          <w:rFonts w:cs="Times New Roman"/>
        </w:rPr>
        <w:t xml:space="preserve"> </w:t>
      </w:r>
      <w:r w:rsidRPr="0023238F">
        <w:rPr>
          <w:rFonts w:cs="Times New Roman"/>
        </w:rPr>
        <w:t>SIA “Madonas ūdens”</w:t>
      </w:r>
      <w:r>
        <w:rPr>
          <w:rFonts w:cs="Times New Roman"/>
        </w:rPr>
        <w:t xml:space="preserve"> tiktu nodrošināts labāks finanšu stāvoklis pēc </w:t>
      </w:r>
      <w:r w:rsidRPr="00DF4E41">
        <w:rPr>
          <w:rFonts w:cs="Times New Roman"/>
        </w:rPr>
        <w:t>SIA “Lubānas KP”</w:t>
      </w:r>
      <w:r>
        <w:rPr>
          <w:rFonts w:cs="Times New Roman"/>
        </w:rPr>
        <w:t xml:space="preserve"> reorganizācijas. </w:t>
      </w:r>
    </w:p>
    <w:p w14:paraId="54631DE3" w14:textId="77777777" w:rsidR="00034D3F" w:rsidRDefault="00034D3F" w:rsidP="00034D3F">
      <w:pPr>
        <w:ind w:firstLine="567"/>
        <w:jc w:val="both"/>
        <w:rPr>
          <w:rFonts w:cs="Times New Roman"/>
        </w:rPr>
      </w:pPr>
      <w:r w:rsidRPr="009E50C3">
        <w:rPr>
          <w:rFonts w:cs="Times New Roman"/>
        </w:rPr>
        <w:t xml:space="preserve">Likuma “Par pašvaldībām” 21.panta </w:t>
      </w:r>
      <w:r>
        <w:rPr>
          <w:rFonts w:cs="Times New Roman"/>
        </w:rPr>
        <w:t>19</w:t>
      </w:r>
      <w:r w:rsidRPr="009E50C3">
        <w:rPr>
          <w:rFonts w:cs="Times New Roman"/>
        </w:rPr>
        <w:t xml:space="preserve">.punkts nosaka, </w:t>
      </w:r>
      <w:r w:rsidRPr="008E3784">
        <w:rPr>
          <w:rFonts w:cs="Times New Roman"/>
          <w:i/>
          <w:iCs/>
        </w:rPr>
        <w:t>ka pašvaldības dome var izskatīt jebkuru jautājumu, kas ir attiecīgās pašvaldības pārziņā, turklāt tikai dome var noteikt kārtību kādā notiek ekonomisko saistību uzņemšanās pašvaldības vārdā</w:t>
      </w:r>
      <w:r>
        <w:rPr>
          <w:rFonts w:cs="Times New Roman"/>
        </w:rPr>
        <w:t>.</w:t>
      </w:r>
    </w:p>
    <w:p w14:paraId="0B8BC0A1" w14:textId="30C3FE54" w:rsidR="00DA2F78" w:rsidRPr="003F7A60" w:rsidRDefault="00DA2F78" w:rsidP="00DA2F78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</w:rPr>
      </w:pPr>
      <w:r>
        <w:rPr>
          <w:rFonts w:cs="Times New Roman"/>
        </w:rPr>
        <w:tab/>
      </w:r>
      <w:r w:rsidR="00034D3F" w:rsidRPr="009E50C3">
        <w:rPr>
          <w:rFonts w:cs="Times New Roman"/>
        </w:rPr>
        <w:t>Noklausījusies sniegto informāciju</w:t>
      </w:r>
      <w:r w:rsidR="00034D3F">
        <w:rPr>
          <w:rFonts w:cs="Times New Roman"/>
        </w:rPr>
        <w:t xml:space="preserve">, </w:t>
      </w:r>
      <w:r w:rsidR="00034D3F" w:rsidRPr="00173F6E">
        <w:rPr>
          <w:rFonts w:cs="Times New Roman"/>
        </w:rPr>
        <w:t xml:space="preserve">ņemot vērā 24.05.2022. Finanšu un attīstības komitejas atzinumu, </w:t>
      </w:r>
      <w:r w:rsidRPr="0094756F">
        <w:rPr>
          <w:rFonts w:cs="Times New Roman"/>
          <w:b/>
          <w:bCs/>
          <w:color w:val="000000"/>
        </w:rPr>
        <w:t xml:space="preserve">atklāti balsojot: </w:t>
      </w:r>
      <w:r w:rsidRPr="0094756F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 xml:space="preserve">7 </w:t>
      </w:r>
      <w:r w:rsidRPr="00CA604C">
        <w:rPr>
          <w:rFonts w:cs="Times New Roman"/>
          <w:noProof/>
        </w:rPr>
        <w:t>(Agris Lungevičs, Aigars Šķēls, Aivis Masaļskis, Andrejs Ceļapīters, Andris Dombrovskis, Andris Sakne, Artūrs Čačka, Artūrs Grandāns</w:t>
      </w:r>
      <w:r>
        <w:rPr>
          <w:rFonts w:cs="Times New Roman"/>
          <w:noProof/>
        </w:rPr>
        <w:t xml:space="preserve">, </w:t>
      </w:r>
      <w:r w:rsidRPr="00CA604C">
        <w:rPr>
          <w:rFonts w:cs="Times New Roman"/>
          <w:noProof/>
        </w:rPr>
        <w:t>Gunārs Ikaunieks, Guntis Klikučs, Kaspars Udrass, Māris Olte, Rūdolfs Preiss, Sandra Maksimova, Valda Kļaviņa, Vita Robalte, Zigfrīds Gora),</w:t>
      </w:r>
      <w:r w:rsidRPr="0094756F">
        <w:rPr>
          <w:rFonts w:cs="Times New Roman"/>
          <w:noProof/>
        </w:rPr>
        <w:t xml:space="preserve"> </w:t>
      </w:r>
      <w:r w:rsidRPr="0094756F">
        <w:rPr>
          <w:rFonts w:cs="Times New Roman"/>
          <w:b/>
          <w:color w:val="000000"/>
        </w:rPr>
        <w:t>PRET – NAV</w:t>
      </w:r>
      <w:r w:rsidRPr="0094756F">
        <w:rPr>
          <w:rFonts w:cs="Times New Roman"/>
          <w:bCs/>
          <w:noProof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ATTURAS –  NAV</w:t>
      </w:r>
      <w:r w:rsidRPr="0094756F">
        <w:rPr>
          <w:rFonts w:cs="Times New Roman"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color w:val="000000"/>
        </w:rPr>
        <w:t xml:space="preserve">Madonas novada pašvaldības dome </w:t>
      </w:r>
      <w:r w:rsidRPr="0094756F">
        <w:rPr>
          <w:rFonts w:cs="Times New Roman"/>
          <w:b/>
          <w:color w:val="000000"/>
        </w:rPr>
        <w:t>NOLEMJ:</w:t>
      </w:r>
    </w:p>
    <w:p w14:paraId="797E6E32" w14:textId="223CB3AA" w:rsidR="00034D3F" w:rsidRPr="009E50C3" w:rsidRDefault="00034D3F" w:rsidP="00034D3F">
      <w:pPr>
        <w:ind w:firstLine="567"/>
        <w:jc w:val="both"/>
        <w:rPr>
          <w:rFonts w:cs="Times New Roman"/>
        </w:rPr>
      </w:pPr>
    </w:p>
    <w:p w14:paraId="0256611D" w14:textId="77777777" w:rsidR="00034D3F" w:rsidRPr="009E50C3" w:rsidRDefault="00034D3F" w:rsidP="00034D3F">
      <w:pPr>
        <w:jc w:val="both"/>
        <w:rPr>
          <w:rFonts w:cs="Times New Roman"/>
        </w:rPr>
      </w:pPr>
    </w:p>
    <w:p w14:paraId="46D84D35" w14:textId="77777777" w:rsidR="00034D3F" w:rsidRDefault="00034D3F" w:rsidP="00034D3F">
      <w:pPr>
        <w:pStyle w:val="Sarakstarindkop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reorganizācijas procesa ietvaros sagatavojamās slēguma bilances sastādīšanas dienas Madonas novada pašvaldība no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pārņem tās</w:t>
      </w:r>
      <w:r w:rsidRPr="00682829">
        <w:rPr>
          <w:rFonts w:ascii="Times New Roman" w:hAnsi="Times New Roman" w:cs="Times New Roman"/>
          <w:sz w:val="24"/>
          <w:szCs w:val="24"/>
        </w:rPr>
        <w:t xml:space="preserve"> prasījuma tiesīb</w:t>
      </w:r>
      <w:r>
        <w:rPr>
          <w:rFonts w:ascii="Times New Roman" w:hAnsi="Times New Roman" w:cs="Times New Roman"/>
          <w:sz w:val="24"/>
          <w:szCs w:val="24"/>
        </w:rPr>
        <w:t xml:space="preserve">as pret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B6">
        <w:rPr>
          <w:rFonts w:ascii="Times New Roman" w:hAnsi="Times New Roman" w:cs="Times New Roman"/>
          <w:sz w:val="24"/>
          <w:szCs w:val="24"/>
        </w:rPr>
        <w:t xml:space="preserve">klientiem, kas nav veikuši samaksu par no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</w:t>
      </w:r>
      <w:r w:rsidRPr="008A5AB6">
        <w:rPr>
          <w:rFonts w:ascii="Times New Roman" w:hAnsi="Times New Roman" w:cs="Times New Roman"/>
          <w:sz w:val="24"/>
          <w:szCs w:val="24"/>
        </w:rPr>
        <w:t xml:space="preserve"> “Lubānas KP” saņemtajiem pakalpojumiem</w:t>
      </w:r>
      <w:r>
        <w:rPr>
          <w:rFonts w:ascii="Times New Roman" w:hAnsi="Times New Roman" w:cs="Times New Roman"/>
          <w:sz w:val="24"/>
          <w:szCs w:val="24"/>
        </w:rPr>
        <w:t xml:space="preserve">, kas radušas līdz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pastāvēšanas pēdējai dienai.</w:t>
      </w:r>
    </w:p>
    <w:p w14:paraId="7316C285" w14:textId="77777777" w:rsidR="00034D3F" w:rsidRPr="008A5AB6" w:rsidRDefault="00034D3F" w:rsidP="00034D3F">
      <w:pPr>
        <w:pStyle w:val="Sarakstarindkop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F4E41">
        <w:rPr>
          <w:rFonts w:ascii="Times New Roman" w:hAnsi="Times New Roman" w:cs="Times New Roman"/>
          <w:sz w:val="24"/>
          <w:szCs w:val="24"/>
        </w:rPr>
        <w:t>abiedrība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4E41">
        <w:rPr>
          <w:rFonts w:ascii="Times New Roman" w:hAnsi="Times New Roman" w:cs="Times New Roman"/>
          <w:sz w:val="24"/>
          <w:szCs w:val="24"/>
        </w:rPr>
        <w:t xml:space="preserve"> ar ierobežotu atbildību “Madonas Siltums”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23238F">
        <w:rPr>
          <w:rFonts w:ascii="Times New Roman" w:hAnsi="Times New Roman" w:cs="Times New Roman"/>
          <w:sz w:val="24"/>
          <w:szCs w:val="24"/>
        </w:rPr>
        <w:t>SIA “Madonas ūdens”</w:t>
      </w:r>
      <w:r>
        <w:rPr>
          <w:rFonts w:ascii="Times New Roman" w:hAnsi="Times New Roman" w:cs="Times New Roman"/>
          <w:sz w:val="24"/>
          <w:szCs w:val="24"/>
        </w:rPr>
        <w:t xml:space="preserve">, saņemot jebkādus maksājumus par pakalpojumiem, ko līdz tās pastāvēšanas pēdējai dienai ir sniegusi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,  minētie finanšu līdzekļi ir jānodod Madonas novada pašvaldībai kā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 w:rsidRPr="004E389F">
        <w:t xml:space="preserve"> </w:t>
      </w:r>
      <w:r w:rsidRPr="004E389F">
        <w:rPr>
          <w:rFonts w:ascii="Times New Roman" w:hAnsi="Times New Roman" w:cs="Times New Roman"/>
          <w:sz w:val="24"/>
          <w:szCs w:val="24"/>
        </w:rPr>
        <w:t xml:space="preserve">prasījuma tiesību pret </w:t>
      </w:r>
      <w:r w:rsidRPr="008A5AB6">
        <w:rPr>
          <w:rFonts w:ascii="Times New Roman" w:hAnsi="Times New Roman" w:cs="Times New Roman"/>
          <w:sz w:val="24"/>
          <w:szCs w:val="24"/>
        </w:rPr>
        <w:t xml:space="preserve">klientiem, kas nav veikuši samaksu par no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</w:t>
      </w:r>
      <w:r w:rsidRPr="008A5AB6">
        <w:rPr>
          <w:rFonts w:ascii="Times New Roman" w:hAnsi="Times New Roman" w:cs="Times New Roman"/>
          <w:sz w:val="24"/>
          <w:szCs w:val="24"/>
        </w:rPr>
        <w:t xml:space="preserve"> “Lubānas KP” saņemtajiem pakalpojumiem</w:t>
      </w:r>
      <w:r>
        <w:rPr>
          <w:rFonts w:ascii="Times New Roman" w:hAnsi="Times New Roman" w:cs="Times New Roman"/>
          <w:sz w:val="24"/>
          <w:szCs w:val="24"/>
        </w:rPr>
        <w:t xml:space="preserve">, kas radušas līdz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pastāvēšanas pēdējai dienai, pārņēmējai.</w:t>
      </w:r>
    </w:p>
    <w:p w14:paraId="4B31581C" w14:textId="77777777" w:rsidR="00034D3F" w:rsidRPr="00674044" w:rsidRDefault="00034D3F" w:rsidP="00034D3F">
      <w:pPr>
        <w:pStyle w:val="Sarakstarindkop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vēlāk kā trīs mēnešu laikā pēc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>prasījuma tiesīb</w:t>
      </w:r>
      <w:r>
        <w:rPr>
          <w:rFonts w:ascii="Times New Roman" w:hAnsi="Times New Roman" w:cs="Times New Roman"/>
          <w:sz w:val="24"/>
          <w:szCs w:val="24"/>
        </w:rPr>
        <w:t xml:space="preserve">u pret </w:t>
      </w:r>
      <w:r w:rsidRPr="008A5AB6">
        <w:rPr>
          <w:rFonts w:ascii="Times New Roman" w:hAnsi="Times New Roman" w:cs="Times New Roman"/>
          <w:sz w:val="24"/>
          <w:szCs w:val="24"/>
        </w:rPr>
        <w:t xml:space="preserve">klientiem, kas nav veikuši samaksu par no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</w:t>
      </w:r>
      <w:r w:rsidRPr="008A5AB6">
        <w:rPr>
          <w:rFonts w:ascii="Times New Roman" w:hAnsi="Times New Roman" w:cs="Times New Roman"/>
          <w:sz w:val="24"/>
          <w:szCs w:val="24"/>
        </w:rPr>
        <w:t xml:space="preserve"> “Lubānas KP” saņemtajiem pakalpojumiem</w:t>
      </w:r>
      <w:r>
        <w:rPr>
          <w:rFonts w:ascii="Times New Roman" w:hAnsi="Times New Roman" w:cs="Times New Roman"/>
          <w:sz w:val="24"/>
          <w:szCs w:val="24"/>
        </w:rPr>
        <w:t xml:space="preserve">, kas radušas līdz </w:t>
      </w:r>
      <w:r w:rsidRPr="00DF4E41">
        <w:rPr>
          <w:rFonts w:ascii="Times New Roman" w:hAnsi="Times New Roman" w:cs="Times New Roman"/>
          <w:sz w:val="24"/>
          <w:szCs w:val="24"/>
        </w:rPr>
        <w:t>sabiedrības ar ierobežotu atbildību “Lubānas KP”</w:t>
      </w:r>
      <w:r>
        <w:rPr>
          <w:rFonts w:ascii="Times New Roman" w:hAnsi="Times New Roman" w:cs="Times New Roman"/>
          <w:sz w:val="24"/>
          <w:szCs w:val="24"/>
        </w:rPr>
        <w:t xml:space="preserve"> pastāvēšanas pēdējai dienai, pārņemšanas uzdot Madonas novada Lubānas apvienības pārvaldei, sākt izmantot pārņemtās prasījuma tiesības, kā rezultātā iegūtie finanšu līdzekļi ieskaitāmi Madonas novada Lubānas apvienības pārvaldes budžetā.</w:t>
      </w:r>
    </w:p>
    <w:p w14:paraId="3F0E0450" w14:textId="77777777" w:rsidR="00034D3F" w:rsidRPr="0028459C" w:rsidRDefault="00034D3F" w:rsidP="00034D3F">
      <w:pPr>
        <w:pStyle w:val="Sarakstarindkop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251E">
        <w:rPr>
          <w:rFonts w:ascii="Times New Roman" w:hAnsi="Times New Roman" w:cs="Times New Roman"/>
          <w:sz w:val="24"/>
          <w:szCs w:val="24"/>
        </w:rPr>
        <w:t xml:space="preserve">Uzdot pašvaldības izpilddirektoram </w:t>
      </w:r>
      <w:r>
        <w:rPr>
          <w:rFonts w:ascii="Times New Roman" w:hAnsi="Times New Roman" w:cs="Times New Roman"/>
          <w:sz w:val="24"/>
          <w:szCs w:val="24"/>
        </w:rPr>
        <w:t xml:space="preserve">kontrolēt </w:t>
      </w:r>
      <w:r w:rsidRPr="0096251E">
        <w:rPr>
          <w:rFonts w:ascii="Times New Roman" w:hAnsi="Times New Roman" w:cs="Times New Roman"/>
          <w:sz w:val="24"/>
          <w:szCs w:val="24"/>
        </w:rPr>
        <w:t>šī lēmuma izpildi.</w:t>
      </w:r>
    </w:p>
    <w:p w14:paraId="17C8383F" w14:textId="77777777" w:rsidR="00034D3F" w:rsidRDefault="00034D3F" w:rsidP="00034D3F">
      <w:pPr>
        <w:jc w:val="both"/>
        <w:rPr>
          <w:rFonts w:cs="Times New Roman"/>
        </w:rPr>
      </w:pPr>
    </w:p>
    <w:p w14:paraId="772291CA" w14:textId="77777777" w:rsidR="00034D3F" w:rsidRDefault="00034D3F" w:rsidP="00034D3F">
      <w:pPr>
        <w:jc w:val="both"/>
        <w:rPr>
          <w:rFonts w:cs="Times New Roman"/>
        </w:rPr>
      </w:pPr>
    </w:p>
    <w:p w14:paraId="043FE879" w14:textId="77777777" w:rsidR="00034D3F" w:rsidRPr="00C75EE5" w:rsidRDefault="00034D3F" w:rsidP="00034D3F">
      <w:pPr>
        <w:jc w:val="both"/>
        <w:rPr>
          <w:rFonts w:cs="Times New Roman"/>
        </w:rPr>
      </w:pPr>
    </w:p>
    <w:p w14:paraId="5F4B8C38" w14:textId="1BF8BF51" w:rsidR="00A834A1" w:rsidRDefault="00A834A1" w:rsidP="00A834A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FFDCA13" w14:textId="190D195A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3A3805F5" w14:textId="77777777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2B5C0C08" w14:textId="13DA1C9E" w:rsidR="0058389E" w:rsidRDefault="00CD03AA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3188A753" w14:textId="757D225A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C9BC0A4" w14:textId="1067BF55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23E689" w14:textId="0B5911B4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08EE05" w14:textId="66370D61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9092391" w14:textId="77777777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bookmarkStart w:id="0" w:name="_GoBack"/>
      <w:bookmarkEnd w:id="0"/>
    </w:p>
    <w:p w14:paraId="5E58525B" w14:textId="3172C7C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1EF6A6BF" w14:textId="77777777" w:rsidR="00DA2F78" w:rsidRPr="00173F6E" w:rsidRDefault="00DA2F78" w:rsidP="00DA2F78">
      <w:pPr>
        <w:jc w:val="both"/>
        <w:rPr>
          <w:rFonts w:cs="Times New Roman"/>
          <w:i/>
        </w:rPr>
      </w:pPr>
      <w:r w:rsidRPr="00173F6E">
        <w:rPr>
          <w:rFonts w:cs="Times New Roman"/>
          <w:i/>
        </w:rPr>
        <w:t>Kvanta 28080771</w:t>
      </w:r>
    </w:p>
    <w:p w14:paraId="1B66E9A6" w14:textId="0C60AC53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BFAEC3" w14:textId="7777777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A298B4" w14:textId="7E57D233" w:rsidR="00350DA3" w:rsidRDefault="00350DA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sectPr w:rsidR="00350DA3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220E" w14:textId="77777777" w:rsidR="00E84800" w:rsidRDefault="00E84800" w:rsidP="00323CB2">
      <w:r>
        <w:separator/>
      </w:r>
    </w:p>
  </w:endnote>
  <w:endnote w:type="continuationSeparator" w:id="0">
    <w:p w14:paraId="4AF962B6" w14:textId="77777777" w:rsidR="00E84800" w:rsidRDefault="00E84800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5FB410C9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F78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0A80B" w14:textId="77777777" w:rsidR="00E84800" w:rsidRDefault="00E84800" w:rsidP="00323CB2">
      <w:r>
        <w:separator/>
      </w:r>
    </w:p>
  </w:footnote>
  <w:footnote w:type="continuationSeparator" w:id="0">
    <w:p w14:paraId="30642DD4" w14:textId="77777777" w:rsidR="00E84800" w:rsidRDefault="00E84800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5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16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A68"/>
    <w:rsid w:val="00311916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20535"/>
    <w:rsid w:val="00443912"/>
    <w:rsid w:val="004921D0"/>
    <w:rsid w:val="004A0896"/>
    <w:rsid w:val="004B24E5"/>
    <w:rsid w:val="004B319C"/>
    <w:rsid w:val="004B39FF"/>
    <w:rsid w:val="004C3B35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725D01"/>
    <w:rsid w:val="0072754E"/>
    <w:rsid w:val="007339CE"/>
    <w:rsid w:val="007361D7"/>
    <w:rsid w:val="00742593"/>
    <w:rsid w:val="007540F0"/>
    <w:rsid w:val="0078146E"/>
    <w:rsid w:val="00786D41"/>
    <w:rsid w:val="007D0C8D"/>
    <w:rsid w:val="007D6076"/>
    <w:rsid w:val="007D7E30"/>
    <w:rsid w:val="007E0309"/>
    <w:rsid w:val="007E5D6E"/>
    <w:rsid w:val="007F1489"/>
    <w:rsid w:val="007F157F"/>
    <w:rsid w:val="00804A72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B2823"/>
    <w:rsid w:val="008F10E3"/>
    <w:rsid w:val="008F139D"/>
    <w:rsid w:val="00914D65"/>
    <w:rsid w:val="00932823"/>
    <w:rsid w:val="00935864"/>
    <w:rsid w:val="0094756F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A3285F"/>
    <w:rsid w:val="00A5123A"/>
    <w:rsid w:val="00A60808"/>
    <w:rsid w:val="00A73AAC"/>
    <w:rsid w:val="00A77DAB"/>
    <w:rsid w:val="00A834A1"/>
    <w:rsid w:val="00A970A1"/>
    <w:rsid w:val="00AB1DB4"/>
    <w:rsid w:val="00AB3BEB"/>
    <w:rsid w:val="00AB4FC2"/>
    <w:rsid w:val="00AC5A6A"/>
    <w:rsid w:val="00AD0FA6"/>
    <w:rsid w:val="00AE1FE7"/>
    <w:rsid w:val="00AE4C74"/>
    <w:rsid w:val="00AE6D6E"/>
    <w:rsid w:val="00AE74D0"/>
    <w:rsid w:val="00AF0048"/>
    <w:rsid w:val="00B10272"/>
    <w:rsid w:val="00B21440"/>
    <w:rsid w:val="00B24DB0"/>
    <w:rsid w:val="00B2696D"/>
    <w:rsid w:val="00B43167"/>
    <w:rsid w:val="00B4333A"/>
    <w:rsid w:val="00B47EBF"/>
    <w:rsid w:val="00B55347"/>
    <w:rsid w:val="00B5568C"/>
    <w:rsid w:val="00B56792"/>
    <w:rsid w:val="00B612DF"/>
    <w:rsid w:val="00B74036"/>
    <w:rsid w:val="00B904B3"/>
    <w:rsid w:val="00B97E6F"/>
    <w:rsid w:val="00BC3C41"/>
    <w:rsid w:val="00BC4F00"/>
    <w:rsid w:val="00BC75FF"/>
    <w:rsid w:val="00BE0978"/>
    <w:rsid w:val="00C174C4"/>
    <w:rsid w:val="00C2188D"/>
    <w:rsid w:val="00C31752"/>
    <w:rsid w:val="00C3703E"/>
    <w:rsid w:val="00C476CB"/>
    <w:rsid w:val="00C640BC"/>
    <w:rsid w:val="00C74C59"/>
    <w:rsid w:val="00C90357"/>
    <w:rsid w:val="00CA604C"/>
    <w:rsid w:val="00CB0965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63712"/>
    <w:rsid w:val="00D8541D"/>
    <w:rsid w:val="00D977EA"/>
    <w:rsid w:val="00DA2F78"/>
    <w:rsid w:val="00DA4379"/>
    <w:rsid w:val="00DB360E"/>
    <w:rsid w:val="00DB3998"/>
    <w:rsid w:val="00DB67C2"/>
    <w:rsid w:val="00DC32F4"/>
    <w:rsid w:val="00E0183E"/>
    <w:rsid w:val="00E143AB"/>
    <w:rsid w:val="00E149AE"/>
    <w:rsid w:val="00E33521"/>
    <w:rsid w:val="00E35FB8"/>
    <w:rsid w:val="00E63D9E"/>
    <w:rsid w:val="00E6432B"/>
    <w:rsid w:val="00E66F88"/>
    <w:rsid w:val="00E6791D"/>
    <w:rsid w:val="00E705B7"/>
    <w:rsid w:val="00E72680"/>
    <w:rsid w:val="00E84800"/>
    <w:rsid w:val="00E858D4"/>
    <w:rsid w:val="00E90D34"/>
    <w:rsid w:val="00E94641"/>
    <w:rsid w:val="00EA006E"/>
    <w:rsid w:val="00EC4B15"/>
    <w:rsid w:val="00EC73B6"/>
    <w:rsid w:val="00EE7C04"/>
    <w:rsid w:val="00EF5F44"/>
    <w:rsid w:val="00F053E9"/>
    <w:rsid w:val="00F52027"/>
    <w:rsid w:val="00F70547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2022-06-01T06:41:00Z</dcterms:created>
  <dcterms:modified xsi:type="dcterms:W3CDTF">2022-06-01T06:41:00Z</dcterms:modified>
</cp:coreProperties>
</file>